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88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0" distT="0" distL="0" distR="0">
            <wp:extent cx="5731200" cy="2438400"/>
            <wp:effectExtent b="0" l="0" r="0" t="0"/>
            <wp:docPr descr="Loghi%20BD.jpg" id="10" name="image1.jpg"/>
            <a:graphic>
              <a:graphicData uri="http://schemas.openxmlformats.org/drawingml/2006/picture">
                <pic:pic>
                  <pic:nvPicPr>
                    <pic:cNvPr descr="Loghi%20BD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Biennale Democrazia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–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VIII edizione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DEMOCRAZIA DIFFUSA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è da sempre progettata in collaborazione con le realtà culturali più vivaci di Torino. Da quest’anno, il lavoro di raccolta e valorizzazione delle proposte di associazioni, istituzioni e imprese del terzo settore dà vita a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Democrazia Diffusa</w:t>
      </w:r>
      <w:r w:rsidDel="00000000" w:rsidR="00000000" w:rsidRPr="00000000">
        <w:rPr>
          <w:rFonts w:ascii="Arial" w:cs="Arial" w:eastAsia="Arial" w:hAnsi="Arial"/>
          <w:rtl w:val="0"/>
        </w:rPr>
        <w:t xml:space="preserve">, un programma di eventi disseminati sul territorio cittadino per promuovere la partecipazione attiva dei quartieri della città e delle persone che li abitano. </w:t>
      </w:r>
    </w:p>
    <w:p w:rsidR="00000000" w:rsidDel="00000000" w:rsidP="00000000" w:rsidRDefault="00000000" w:rsidRPr="00000000" w14:paraId="00000009">
      <w:pPr>
        <w:spacing w:after="16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Realizzata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Torino Social Impact</w:t>
      </w:r>
      <w:r w:rsidDel="00000000" w:rsidR="00000000" w:rsidRPr="00000000">
        <w:rPr>
          <w:rFonts w:ascii="Arial" w:cs="Arial" w:eastAsia="Arial" w:hAnsi="Arial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Tavolo delle Circoscrizioni</w:t>
      </w:r>
      <w:r w:rsidDel="00000000" w:rsidR="00000000" w:rsidRPr="00000000">
        <w:rPr>
          <w:rFonts w:ascii="Arial" w:cs="Arial" w:eastAsia="Arial" w:hAnsi="Arial"/>
          <w:rtl w:val="0"/>
        </w:rPr>
        <w:t xml:space="preserve">, la rete delle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Biblioteche Civiche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ARCI Torino</w:t>
      </w:r>
      <w:r w:rsidDel="00000000" w:rsidR="00000000" w:rsidRPr="00000000">
        <w:rPr>
          <w:rFonts w:ascii="Arial" w:cs="Arial" w:eastAsia="Arial" w:hAnsi="Arial"/>
          <w:rtl w:val="0"/>
        </w:rPr>
        <w:t xml:space="preserve">, questa sezione del programma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vuole fare della diffusione della cultura democratica, al contempo, un tema e un metodo. Si tratta, infatti,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mostre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spettacoli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dibattiti</w:t>
      </w:r>
      <w:r w:rsidDel="00000000" w:rsidR="00000000" w:rsidRPr="00000000">
        <w:rPr>
          <w:rFonts w:ascii="Arial" w:cs="Arial" w:eastAsia="Arial" w:hAnsi="Arial"/>
          <w:rtl w:val="0"/>
        </w:rPr>
        <w:t xml:space="preserve"> per un totale di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oltre 30 incontri </w:t>
      </w:r>
      <w:r w:rsidDel="00000000" w:rsidR="00000000" w:rsidRPr="00000000">
        <w:rPr>
          <w:rFonts w:ascii="Arial" w:cs="Arial" w:eastAsia="Arial" w:hAnsi="Arial"/>
          <w:rtl w:val="0"/>
        </w:rPr>
        <w:t xml:space="preserve">disseminati per la città, che valorizzano la straordinaria ricchezza di iniziative e soggetti tipica dei quartieri torinesi, tornando a riflettere sulle sfide – urbane, culturali, sociali – del rapporto fra zone le une alle altre indispensabili. </w:t>
      </w:r>
    </w:p>
    <w:p w:rsidR="00000000" w:rsidDel="00000000" w:rsidP="00000000" w:rsidRDefault="00000000" w:rsidRPr="00000000" w14:paraId="0000000A">
      <w:pPr>
        <w:spacing w:after="16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L’iniziativa vede la partecipazione di: Circoscrizione 6, 7, 8, Anpi N. Grosa; Arci Torino; Artemuda; Associazione Acmos; Associazione Centrodonna Rita Ferraris Tori APS; Associazione Choròs; Associazione Il Camaleonte; Associazione Museo Nazionale del Cinema; Associazione Periferia Letteraria; Associazione Piemondo Onlus; Associazione Sguardi; Associazione Tra Me; Associazione Variante Bunker ASD APS; Assoetica; Bagni pubblici di via Agliè; Biblioteche civiche torinesi; Biblioteca Don Milani; Centro Servizi Volontariato Torino; Circoscrizioni al centro; Direzione regionale Piemonte – Villa della Regina; Ecoborgo Campidoglio APS; Euricse; Fondazione Accademia Maggiora; Fondazione Collegio Universitario di Torino Renato Einaudi; Fondazione Giacomo Brodolini; Gallerie d’Italia – Torino; Giardino Forbito; Gruppo Pensionati Vanchiglietta APS; Istituto Universitario Salesiano di Torino; LabNet; Laqup APS; Les Petites Madeleines APS; Minollo APS; Pequenas Huellas; Rolling Theatre APS; SAA - School of Management; Teatro Carillon; Tempo di parole; Tiascolto APS; Reset Festival; The Goodness Factory.</w:t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Le mostre di Democrazia Diffusa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Diffusa</w:t>
      </w:r>
      <w:r w:rsidDel="00000000" w:rsidR="00000000" w:rsidRPr="00000000">
        <w:rPr>
          <w:rFonts w:ascii="Arial" w:cs="Arial" w:eastAsia="Arial" w:hAnsi="Arial"/>
          <w:rtl w:val="0"/>
        </w:rPr>
        <w:t xml:space="preserve"> entra nel territorio arricchendo la città di Torino con quattro mostre: dal 9 febbraio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Intesa Sanpaolo</w:t>
      </w:r>
      <w:r w:rsidDel="00000000" w:rsidR="00000000" w:rsidRPr="00000000">
        <w:rPr>
          <w:rFonts w:ascii="Arial" w:cs="Arial" w:eastAsia="Arial" w:hAnsi="Arial"/>
          <w:rtl w:val="0"/>
        </w:rPr>
        <w:t xml:space="preserve"> organizza presso le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Gallerie d’Italia</w:t>
      </w:r>
      <w:r w:rsidDel="00000000" w:rsidR="00000000" w:rsidRPr="00000000">
        <w:rPr>
          <w:rFonts w:ascii="Arial" w:cs="Arial" w:eastAsia="Arial" w:hAnsi="Arial"/>
          <w:rtl w:val="0"/>
        </w:rPr>
        <w:t xml:space="preserve"> la prima esposizione personale italiana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JR,</w:t>
      </w:r>
      <w:r w:rsidDel="00000000" w:rsidR="00000000" w:rsidRPr="00000000">
        <w:rPr>
          <w:rFonts w:ascii="Arial" w:cs="Arial" w:eastAsia="Arial" w:hAnsi="Arial"/>
          <w:rtl w:val="0"/>
        </w:rPr>
        <w:t xml:space="preserve"> artista francese famoso per i suoi progetti che uniscono fotografia, arte pubblica e impegno sociale; dal 14 marzo sarà inoltre possibile visitare presso la Biblioteca civica Centrale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Lavoro in bianco e nero</w:t>
      </w:r>
      <w:r w:rsidDel="00000000" w:rsidR="00000000" w:rsidRPr="00000000">
        <w:rPr>
          <w:rFonts w:ascii="Arial" w:cs="Arial" w:eastAsia="Arial" w:hAnsi="Arial"/>
          <w:rtl w:val="0"/>
        </w:rPr>
        <w:t xml:space="preserve">, una mostra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Tra Me</w:t>
      </w:r>
      <w:r w:rsidDel="00000000" w:rsidR="00000000" w:rsidRPr="00000000">
        <w:rPr>
          <w:rFonts w:ascii="Arial" w:cs="Arial" w:eastAsia="Arial" w:hAnsi="Arial"/>
          <w:rtl w:val="0"/>
        </w:rPr>
        <w:t xml:space="preserve"> per raccontare l’esperienza di lavoro degli operatori del CAF di Torino con le persone richiedenti asilo. Con l’inizio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viene inaugurata inoltre l’installazione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Libertà per le donne iraniane</w:t>
      </w:r>
      <w:r w:rsidDel="00000000" w:rsidR="00000000" w:rsidRPr="00000000">
        <w:rPr>
          <w:rFonts w:ascii="Arial" w:cs="Arial" w:eastAsia="Arial" w:hAnsi="Arial"/>
          <w:rtl w:val="0"/>
        </w:rPr>
        <w:t xml:space="preserve"> nel Cortile Cascina Marchesa,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Centrodonna Rita Ferraris Tori APS</w:t>
      </w:r>
      <w:r w:rsidDel="00000000" w:rsidR="00000000" w:rsidRPr="00000000">
        <w:rPr>
          <w:rFonts w:ascii="Arial" w:cs="Arial" w:eastAsia="Arial" w:hAnsi="Arial"/>
          <w:rtl w:val="0"/>
        </w:rPr>
        <w:t xml:space="preserve">; 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Ritratti dal Futuro. Illustrazioni di Francesco Lopomo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Minollo APS</w:t>
      </w:r>
      <w:r w:rsidDel="00000000" w:rsidR="00000000" w:rsidRPr="00000000">
        <w:rPr>
          <w:rFonts w:ascii="Arial" w:cs="Arial" w:eastAsia="Arial" w:hAnsi="Arial"/>
          <w:rtl w:val="0"/>
        </w:rPr>
        <w:t xml:space="preserve">, una galleria di ritratti visitabile presso lo Spazio giovani Alkadia.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b w:val="1"/>
          <w:i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Il programma di Democrazia Diffusa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denso programma di Democrazia Diffusa, che comprende eventi, incontri, spettacoli e mostre, parte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giovedì 23 marzo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 nuovi confini della libertà d’impresa. Tra ecologia e sostenibilità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Assoetica</w:t>
      </w:r>
      <w:r w:rsidDel="00000000" w:rsidR="00000000" w:rsidRPr="00000000">
        <w:rPr>
          <w:rFonts w:ascii="Arial" w:cs="Arial" w:eastAsia="Arial" w:hAnsi="Arial"/>
          <w:rtl w:val="0"/>
        </w:rPr>
        <w:t xml:space="preserve">, che propone una riflessione sul futuro delle imprese, soffermandosi particolarmente su temi cruciali quali ecologia, equità, economia e diversità culturale. Si continua a Villa della Regina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Le figlie dei militari. Una scuola nuova per le donne della nuova Italia</w:t>
      </w:r>
      <w:r w:rsidDel="00000000" w:rsidR="00000000" w:rsidRPr="00000000">
        <w:rPr>
          <w:rFonts w:ascii="Arial" w:cs="Arial" w:eastAsia="Arial" w:hAnsi="Arial"/>
          <w:rtl w:val="0"/>
        </w:rPr>
        <w:t xml:space="preserve">, curato dalla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Direzione Regionale Piemonte – Villa della Regina</w:t>
      </w:r>
      <w:r w:rsidDel="00000000" w:rsidR="00000000" w:rsidRPr="00000000">
        <w:rPr>
          <w:rFonts w:ascii="Arial" w:cs="Arial" w:eastAsia="Arial" w:hAnsi="Arial"/>
          <w:rtl w:val="0"/>
        </w:rPr>
        <w:t xml:space="preserve">. L’incontro ripercorre la storia della villa che, da dimora principesca, divenne nel 1865 una scuola d’eccellenza femminile, per formare le nuove donne della nascente Italia. Nell’appuntamento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Lo spazio come bene comune. Nuove sfide (interplanetarie) per nuovi diritti</w:t>
      </w:r>
      <w:r w:rsidDel="00000000" w:rsidR="00000000" w:rsidRPr="00000000">
        <w:rPr>
          <w:rFonts w:ascii="Arial" w:cs="Arial" w:eastAsia="Arial" w:hAnsi="Arial"/>
          <w:rtl w:val="0"/>
        </w:rPr>
        <w:t xml:space="preserve">, organizzato da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Minollo APS</w:t>
      </w:r>
      <w:r w:rsidDel="00000000" w:rsidR="00000000" w:rsidRPr="00000000">
        <w:rPr>
          <w:rFonts w:ascii="Arial" w:cs="Arial" w:eastAsia="Arial" w:hAnsi="Arial"/>
          <w:rtl w:val="0"/>
        </w:rPr>
        <w:t xml:space="preserve">, il pubblico è guidato in una riflessione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sullo spazio e sulle libertà che potrebbe offrirci. A seguire,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Vol.To ETS</w:t>
      </w:r>
      <w:r w:rsidDel="00000000" w:rsidR="00000000" w:rsidRPr="00000000">
        <w:rPr>
          <w:rFonts w:ascii="Arial" w:cs="Arial" w:eastAsia="Arial" w:hAnsi="Arial"/>
          <w:rtl w:val="0"/>
        </w:rPr>
        <w:t xml:space="preserve"> propone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Libertà è partecipazione. Il progetto “Decido”</w:t>
      </w:r>
      <w:r w:rsidDel="00000000" w:rsidR="00000000" w:rsidRPr="00000000">
        <w:rPr>
          <w:rFonts w:ascii="Arial" w:cs="Arial" w:eastAsia="Arial" w:hAnsi="Arial"/>
          <w:rtl w:val="0"/>
        </w:rPr>
        <w:t xml:space="preserve">, incontro dedicato alla presentazione della realtà che lavora sul tema della prevenzione e della gestione delle emergenze in città, coinvolgendo associazioni, enti e istituzioni. Alle luci del tramonto, la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Collegio Universitario di Torino Renato Einaudi </w:t>
      </w:r>
      <w:r w:rsidDel="00000000" w:rsidR="00000000" w:rsidRPr="00000000">
        <w:rPr>
          <w:rFonts w:ascii="Arial" w:cs="Arial" w:eastAsia="Arial" w:hAnsi="Arial"/>
          <w:rtl w:val="0"/>
        </w:rPr>
        <w:t xml:space="preserve">organizza, come momento conclusivo di un percorso di formazione sul dibattito pubblico, un confronto tra studenti sui temi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Libertà e comunità. Open debate</w:t>
      </w:r>
      <w:r w:rsidDel="00000000" w:rsidR="00000000" w:rsidRPr="00000000">
        <w:rPr>
          <w:rFonts w:ascii="Arial" w:cs="Arial" w:eastAsia="Arial" w:hAnsi="Arial"/>
          <w:rtl w:val="0"/>
        </w:rPr>
        <w:t xml:space="preserve">. Alla sera, infine, è previsto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Lavoro e libertà. Le vite agre di Luciano Bianciardi e Carlo Lizzani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Museo Nazionale del Cinema</w:t>
      </w:r>
      <w:r w:rsidDel="00000000" w:rsidR="00000000" w:rsidRPr="00000000">
        <w:rPr>
          <w:rFonts w:ascii="Arial" w:cs="Arial" w:eastAsia="Arial" w:hAnsi="Arial"/>
          <w:rtl w:val="0"/>
        </w:rPr>
        <w:t xml:space="preserve">, con proiezione della pellicola del 1963 di Carlo Lizzati, che prende il titolo dal romanzo più celebre di Bianciardi,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vita agra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giornata di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venerdì 24 marzo</w:t>
      </w:r>
      <w:r w:rsidDel="00000000" w:rsidR="00000000" w:rsidRPr="00000000">
        <w:rPr>
          <w:rFonts w:ascii="Arial" w:cs="Arial" w:eastAsia="Arial" w:hAnsi="Arial"/>
          <w:rtl w:val="0"/>
        </w:rPr>
        <w:t xml:space="preserve"> si apre con un momento dedicato a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La valorizzazione dei giovani tra libertà e territorio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Circoscrizione 6 </w:t>
      </w:r>
      <w:r w:rsidDel="00000000" w:rsidR="00000000" w:rsidRPr="00000000">
        <w:rPr>
          <w:rFonts w:ascii="Arial" w:cs="Arial" w:eastAsia="Arial" w:hAnsi="Arial"/>
          <w:rtl w:val="0"/>
        </w:rPr>
        <w:t xml:space="preserve">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Biblioteca Don Milani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Acmos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Choròs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Pequenas Huellas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Teatro Carillon</w:t>
      </w:r>
      <w:r w:rsidDel="00000000" w:rsidR="00000000" w:rsidRPr="00000000">
        <w:rPr>
          <w:rFonts w:ascii="Arial" w:cs="Arial" w:eastAsia="Arial" w:hAnsi="Arial"/>
          <w:rtl w:val="0"/>
        </w:rPr>
        <w:t xml:space="preserve">. Il dialogo con le ragazze e i ragazzi verte soprattutto sul tema della libertà nelle periferie cittadine; segue lettura di alcuni brani significativi da Don Milani e Malala Yousafzai. Il pomeriggio parte con un workshop,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Espressioni di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della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Giacomo Brodolini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cui partecipanti sono chiamati a immaginarsi la libertà, attraverso l’approccio egualitario del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Design Thinking</w:t>
      </w:r>
      <w:r w:rsidDel="00000000" w:rsidR="00000000" w:rsidRPr="00000000">
        <w:rPr>
          <w:rFonts w:ascii="Arial" w:cs="Arial" w:eastAsia="Arial" w:hAnsi="Arial"/>
          <w:rtl w:val="0"/>
        </w:rPr>
        <w:t xml:space="preserve">, il cui obiettivo è la risoluzione creativa e collettiva di problemi. I lavori prodotti in questo workshop saranno poi esposti negli spazi di Open Incet. Alla Biblioteca Civica Centrale, invece, è previsto l’incontro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Benvenuti in bianco e nero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dell’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Tra Me</w:t>
      </w:r>
      <w:r w:rsidDel="00000000" w:rsidR="00000000" w:rsidRPr="00000000">
        <w:rPr>
          <w:rFonts w:ascii="Arial" w:cs="Arial" w:eastAsia="Arial" w:hAnsi="Arial"/>
          <w:rtl w:val="0"/>
        </w:rPr>
        <w:t xml:space="preserve">, di presentazione del volume da cui l’incontro prende il titolo (NEOS Edizioni), alla presenza del fotografo Orlando Morici. La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Accademia Maurizio Maggiora</w:t>
      </w:r>
      <w:r w:rsidDel="00000000" w:rsidR="00000000" w:rsidRPr="00000000">
        <w:rPr>
          <w:rFonts w:ascii="Arial" w:cs="Arial" w:eastAsia="Arial" w:hAnsi="Arial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LabNet </w:t>
      </w:r>
      <w:r w:rsidDel="00000000" w:rsidR="00000000" w:rsidRPr="00000000">
        <w:rPr>
          <w:rFonts w:ascii="Arial" w:cs="Arial" w:eastAsia="Arial" w:hAnsi="Arial"/>
          <w:rtl w:val="0"/>
        </w:rPr>
        <w:t xml:space="preserve">e la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SAA – School of Management</w:t>
      </w:r>
      <w:r w:rsidDel="00000000" w:rsidR="00000000" w:rsidRPr="00000000">
        <w:rPr>
          <w:rFonts w:ascii="Arial" w:cs="Arial" w:eastAsia="Arial" w:hAnsi="Arial"/>
          <w:rtl w:val="0"/>
        </w:rPr>
        <w:t xml:space="preserve"> organizzano un incontro dedicato alla riflessione sui temi dell’ecologia in azienda,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Fare impresa responsabile e sostenibile. Nuovi paradigmi della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. Un momento di riflessione collettiva sulla necessità per le imprese di spostarsi dalla massimizzazione dei profitti ad approcci diversi, che tengano conto dei mutamenti del reale. Tra i rioni simbolo della Resistenza torinese, è senz’altro annoverabile Barriera di Milano, teatro di una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Passeggiata nella storia. I luoghi della resistenza nel quartiere operaio di Barriera di Milano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Piemondo Onlus</w:t>
      </w:r>
      <w:r w:rsidDel="00000000" w:rsidR="00000000" w:rsidRPr="00000000">
        <w:rPr>
          <w:rFonts w:ascii="Arial" w:cs="Arial" w:eastAsia="Arial" w:hAnsi="Arial"/>
          <w:rtl w:val="0"/>
        </w:rPr>
        <w:t xml:space="preserve">: un percorso tra le strade in cui gli operai hanno protestato per la libertà, tra le lapidi dei partigiani fino alla sede dell’Anpi Renato Martorelli. Democrazia Diffusa è riflessione, ma anche divertimento: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Variante Bunker ADS APS</w:t>
      </w:r>
      <w:r w:rsidDel="00000000" w:rsidR="00000000" w:rsidRPr="00000000">
        <w:rPr>
          <w:rFonts w:ascii="Arial" w:cs="Arial" w:eastAsia="Arial" w:hAnsi="Arial"/>
          <w:rtl w:val="0"/>
        </w:rPr>
        <w:t xml:space="preserve"> propone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Palla prigioniera</w:t>
      </w:r>
      <w:r w:rsidDel="00000000" w:rsidR="00000000" w:rsidRPr="00000000">
        <w:rPr>
          <w:rFonts w:ascii="Arial" w:cs="Arial" w:eastAsia="Arial" w:hAnsi="Arial"/>
          <w:rtl w:val="0"/>
        </w:rPr>
        <w:t xml:space="preserve">: un momento ludico, ma sempre dedicato alla libertà, con aperitivo e dj set a seguire. Il pomeriggio continua con il racconto della vicenda di Ugo Foà,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 bambino che non poteva andare a scuola. Storia di una libertà legata</w:t>
      </w:r>
      <w:r w:rsidDel="00000000" w:rsidR="00000000" w:rsidRPr="00000000">
        <w:rPr>
          <w:rFonts w:ascii="Arial" w:cs="Arial" w:eastAsia="Arial" w:hAnsi="Arial"/>
          <w:rtl w:val="0"/>
        </w:rPr>
        <w:t xml:space="preserve">, organizzato da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Direzione Regionale Piemonte – Villa della Regina</w:t>
      </w:r>
      <w:r w:rsidDel="00000000" w:rsidR="00000000" w:rsidRPr="00000000">
        <w:rPr>
          <w:rFonts w:ascii="Arial" w:cs="Arial" w:eastAsia="Arial" w:hAnsi="Arial"/>
          <w:rtl w:val="0"/>
        </w:rPr>
        <w:t xml:space="preserve">. Nel 1938, a Ugo fu negato di iscriversi alle scuole medie in quanto ebreo: questa vicenda autobiografica è narrata nel libro da cui l’evento prende il titolo (Manni editore). La giornata prosegue con un viaggio su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Il bus dei sogni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Choròs</w:t>
      </w:r>
      <w:r w:rsidDel="00000000" w:rsidR="00000000" w:rsidRPr="00000000">
        <w:rPr>
          <w:rFonts w:ascii="Arial" w:cs="Arial" w:eastAsia="Arial" w:hAnsi="Arial"/>
          <w:rtl w:val="0"/>
        </w:rPr>
        <w:t xml:space="preserve"> e in collaborazione con l’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Sguardi</w:t>
      </w:r>
      <w:r w:rsidDel="00000000" w:rsidR="00000000" w:rsidRPr="00000000">
        <w:rPr>
          <w:rFonts w:ascii="Arial" w:cs="Arial" w:eastAsia="Arial" w:hAnsi="Arial"/>
          <w:rtl w:val="0"/>
        </w:rPr>
        <w:t xml:space="preserve">. Attraverso Barriera di Milano, si evocano i luoghi, le immagini, i testi e le biografie legate al territorio, così da conoscere uno dei quartieri più vivaci e attivi della città.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Euricse</w:t>
      </w:r>
      <w:r w:rsidDel="00000000" w:rsidR="00000000" w:rsidRPr="00000000">
        <w:rPr>
          <w:rFonts w:ascii="Arial" w:cs="Arial" w:eastAsia="Arial" w:hAnsi="Arial"/>
          <w:rtl w:val="0"/>
        </w:rPr>
        <w:t xml:space="preserve"> propone un incontro dedicato alle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Comunità intraprendenti. Nuovi modelli di partecipazione e sviluppo locale</w:t>
      </w:r>
      <w:r w:rsidDel="00000000" w:rsidR="00000000" w:rsidRPr="00000000">
        <w:rPr>
          <w:rFonts w:ascii="Arial" w:cs="Arial" w:eastAsia="Arial" w:hAnsi="Arial"/>
          <w:rtl w:val="0"/>
        </w:rPr>
        <w:t xml:space="preserve"> focalizzato su due esperienze: le Comunità a Supporto dell'Agricoltura e le Portinerie di quartiere. A seguire,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Choròs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Sguardi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propone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Quel sogno di libertà che credevamo al sicuro</w:t>
      </w:r>
      <w:r w:rsidDel="00000000" w:rsidR="00000000" w:rsidRPr="00000000">
        <w:rPr>
          <w:rFonts w:ascii="Arial" w:cs="Arial" w:eastAsia="Arial" w:hAnsi="Arial"/>
          <w:rtl w:val="0"/>
        </w:rPr>
        <w:t xml:space="preserve">, un evento teatrale frutto di incontri e laboratori collettivi di giovani sul testo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Generazione perduta </w:t>
      </w:r>
      <w:r w:rsidDel="00000000" w:rsidR="00000000" w:rsidRPr="00000000">
        <w:rPr>
          <w:rFonts w:ascii="Arial" w:cs="Arial" w:eastAsia="Arial" w:hAnsi="Arial"/>
          <w:rtl w:val="0"/>
        </w:rPr>
        <w:t xml:space="preserve">di Vera Brittain. La scenografia è ideata dall’artista Cosimo Veneziano e realizzata da allieve e allievi delle Scuole Tecniche San Carlo. A chiusura della giornata, due eventi serali: il primo,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Donne in parlamento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Rolling Theatre APS</w:t>
      </w:r>
      <w:r w:rsidDel="00000000" w:rsidR="00000000" w:rsidRPr="00000000">
        <w:rPr>
          <w:rFonts w:ascii="Arial" w:cs="Arial" w:eastAsia="Arial" w:hAnsi="Arial"/>
          <w:rtl w:val="0"/>
        </w:rPr>
        <w:t xml:space="preserve">, uno spettacolo teatrale dove un gruppo di donne tenta un colpo di stato in una dissacrante e ironica riscrittura di Aristofane; il secondo,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Undici storie di resistenza. Undici anni della Turchia</w:t>
      </w:r>
      <w:r w:rsidDel="00000000" w:rsidR="00000000" w:rsidRPr="00000000">
        <w:rPr>
          <w:rFonts w:ascii="Arial" w:cs="Arial" w:eastAsia="Arial" w:hAnsi="Arial"/>
          <w:rtl w:val="0"/>
        </w:rPr>
        <w:t xml:space="preserve">, organizzato da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Bagni pubblici di via Agliè</w:t>
      </w:r>
      <w:r w:rsidDel="00000000" w:rsidR="00000000" w:rsidRPr="00000000">
        <w:rPr>
          <w:rFonts w:ascii="Arial" w:cs="Arial" w:eastAsia="Arial" w:hAnsi="Arial"/>
          <w:rtl w:val="0"/>
        </w:rPr>
        <w:t xml:space="preserve">, dedicato alla situazione turca, a partire dalla presentazione dell’ultimo libro di Murat Cinar, giornalista, videomaker e fotografo. 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dialogo con le realtà del territorio continua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sabato 25 marzo</w:t>
      </w:r>
      <w:r w:rsidDel="00000000" w:rsidR="00000000" w:rsidRPr="00000000">
        <w:rPr>
          <w:rFonts w:ascii="Arial" w:cs="Arial" w:eastAsia="Arial" w:hAnsi="Arial"/>
          <w:rtl w:val="0"/>
        </w:rPr>
        <w:t xml:space="preserve">: la mattinata si apre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cultura per tutti. La libertà di conoscere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rtl w:val="0"/>
        </w:rPr>
        <w:t xml:space="preserve">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Direzione Regionale Piemonte – Villa della Regina</w:t>
      </w:r>
      <w:r w:rsidDel="00000000" w:rsidR="00000000" w:rsidRPr="00000000">
        <w:rPr>
          <w:rFonts w:ascii="Arial" w:cs="Arial" w:eastAsia="Arial" w:hAnsi="Arial"/>
          <w:rtl w:val="0"/>
        </w:rPr>
        <w:t xml:space="preserve">, un laboratorio incentrato sul tema dell’accessibilità museale; e, a seguire,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IUSTO – Istituto Universitario Salesiano di Torino</w:t>
      </w:r>
      <w:r w:rsidDel="00000000" w:rsidR="00000000" w:rsidRPr="00000000">
        <w:rPr>
          <w:rFonts w:ascii="Arial" w:cs="Arial" w:eastAsia="Arial" w:hAnsi="Arial"/>
          <w:rtl w:val="0"/>
        </w:rPr>
        <w:t xml:space="preserve"> apre una riflessione su utopia e distopia delle società con l’incontro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democrazia digitale tra libertà e sorveglianza</w:t>
      </w:r>
      <w:r w:rsidDel="00000000" w:rsidR="00000000" w:rsidRPr="00000000">
        <w:rPr>
          <w:rFonts w:ascii="Arial" w:cs="Arial" w:eastAsia="Arial" w:hAnsi="Arial"/>
          <w:rtl w:val="0"/>
        </w:rPr>
        <w:t xml:space="preserve">. Lo splendido Giardino Sambuy ospita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libertà è scritta</w:t>
      </w:r>
      <w:r w:rsidDel="00000000" w:rsidR="00000000" w:rsidRPr="00000000">
        <w:rPr>
          <w:rFonts w:ascii="Arial" w:cs="Arial" w:eastAsia="Arial" w:hAnsi="Arial"/>
          <w:rtl w:val="0"/>
        </w:rPr>
        <w:t xml:space="preserve">, momento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Giardino Forbito</w:t>
      </w:r>
      <w:r w:rsidDel="00000000" w:rsidR="00000000" w:rsidRPr="00000000">
        <w:rPr>
          <w:rFonts w:ascii="Arial" w:cs="Arial" w:eastAsia="Arial" w:hAnsi="Arial"/>
          <w:rtl w:val="0"/>
        </w:rPr>
        <w:t xml:space="preserve"> (25 e 26 marzo), per indagare, insieme ad autori ed editor delle case editrici Feltrinelli e Einaudi, le declinazioni che il concetto di libertà assume nella filiera editoriale.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LibriLiberi</w:t>
      </w:r>
      <w:r w:rsidDel="00000000" w:rsidR="00000000" w:rsidRPr="00000000">
        <w:rPr>
          <w:rFonts w:ascii="Arial" w:cs="Arial" w:eastAsia="Arial" w:hAnsi="Arial"/>
          <w:rtl w:val="0"/>
        </w:rPr>
        <w:t xml:space="preserve">, volumi usati che passano di mano in mano: l’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Ecoborgo Campidoglio APS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Les Petites Madeleines APS</w:t>
      </w:r>
      <w:r w:rsidDel="00000000" w:rsidR="00000000" w:rsidRPr="00000000">
        <w:rPr>
          <w:rFonts w:ascii="Arial" w:cs="Arial" w:eastAsia="Arial" w:hAnsi="Arial"/>
          <w:rtl w:val="0"/>
        </w:rPr>
        <w:t xml:space="preserve"> organizzano un incontro per parlare di libri e per dar voce alle testimonianze di chi ha fatto della libertà una scelta di vita. Quale legame esiste tra libertà e salute mentale? Nel pomeriggio il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Tavolo di lavoro Arci per la salute mentale </w:t>
      </w:r>
      <w:r w:rsidDel="00000000" w:rsidR="00000000" w:rsidRPr="00000000">
        <w:rPr>
          <w:rFonts w:ascii="Arial" w:cs="Arial" w:eastAsia="Arial" w:hAnsi="Arial"/>
          <w:rtl w:val="0"/>
        </w:rPr>
        <w:t xml:space="preserve">organizza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Liberazioni e disuguaglianze. Tra salute mentale e benessere</w:t>
      </w:r>
      <w:r w:rsidDel="00000000" w:rsidR="00000000" w:rsidRPr="00000000">
        <w:rPr>
          <w:rFonts w:ascii="Arial" w:cs="Arial" w:eastAsia="Arial" w:hAnsi="Arial"/>
          <w:rtl w:val="0"/>
        </w:rPr>
        <w:t xml:space="preserve">, per far luce sulle contraddizioni del nostro tempo: su tutte, quella tra profitto e salute pubblica. A chiudere la giornata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Diffusa</w:t>
      </w:r>
      <w:r w:rsidDel="00000000" w:rsidR="00000000" w:rsidRPr="00000000">
        <w:rPr>
          <w:rFonts w:ascii="Arial" w:cs="Arial" w:eastAsia="Arial" w:hAnsi="Arial"/>
          <w:rtl w:val="0"/>
        </w:rPr>
        <w:t xml:space="preserve"> è “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Noi conosciamo la pietà”. Guerra, resistenza e democrazia. Attraverso gli occhi di una partigiana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Culturale Periferia Letteraria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ANPI N. Grosa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Il Camaleonte</w:t>
      </w:r>
      <w:r w:rsidDel="00000000" w:rsidR="00000000" w:rsidRPr="00000000">
        <w:rPr>
          <w:rFonts w:ascii="Arial" w:cs="Arial" w:eastAsia="Arial" w:hAnsi="Arial"/>
          <w:rtl w:val="0"/>
        </w:rPr>
        <w:t xml:space="preserve">: a partire dalla </w:t>
      </w:r>
      <w:r w:rsidDel="00000000" w:rsidR="00000000" w:rsidRPr="00000000">
        <w:rPr>
          <w:rFonts w:ascii="Arial" w:cs="Arial" w:eastAsia="Arial" w:hAnsi="Arial"/>
          <w:rtl w:val="0"/>
        </w:rPr>
        <w:t xml:space="preserve">graphic novel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Gli occhi della partigiana </w:t>
      </w:r>
      <w:r w:rsidDel="00000000" w:rsidR="00000000" w:rsidRPr="00000000">
        <w:rPr>
          <w:rFonts w:ascii="Arial" w:cs="Arial" w:eastAsia="Arial" w:hAnsi="Arial"/>
          <w:rtl w:val="0"/>
        </w:rPr>
        <w:t xml:space="preserve">(di Alberto Cicchi e Flavio Vasile, Il camaleonte edizioni) un confronto tra i giovani di ieri, che hanno combattuto per libertà e democrazia, e quelli di oggi, che scoprono la fragilità di conquiste a lungo vissute come diritti acquisiti. 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L’ultima giornata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, domenica 26 marzo, tira le somme anche con gli ultimi appuntamenti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Diffusa</w:t>
      </w:r>
      <w:r w:rsidDel="00000000" w:rsidR="00000000" w:rsidRPr="00000000">
        <w:rPr>
          <w:rFonts w:ascii="Arial" w:cs="Arial" w:eastAsia="Arial" w:hAnsi="Arial"/>
          <w:rtl w:val="0"/>
        </w:rPr>
        <w:t xml:space="preserve">. Dopo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libertà è scritta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mattinata, nel pomeriggio è possibile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Passeggiare liberamente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LaQUP APS</w:t>
      </w:r>
      <w:r w:rsidDel="00000000" w:rsidR="00000000" w:rsidRPr="00000000">
        <w:rPr>
          <w:rFonts w:ascii="Arial" w:cs="Arial" w:eastAsia="Arial" w:hAnsi="Arial"/>
          <w:rtl w:val="0"/>
        </w:rPr>
        <w:t xml:space="preserve"> attraverso strade, piazze e giardini del quartiere di San Salvario, per individuare insieme quei segni che raccontano il rapporto tra città, potere e libertà. Il pomeriggio prosegue con un dialogo in veste teatrale tra una donna dei nostri giorni e Valentine de Saint Point dal titolo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Manifesto della donna futurista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Periferia Letteraria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“Tempo di Parole” del Circolo dei lettori di Torino</w:t>
      </w:r>
      <w:r w:rsidDel="00000000" w:rsidR="00000000" w:rsidRPr="00000000">
        <w:rPr>
          <w:rFonts w:ascii="Arial" w:cs="Arial" w:eastAsia="Arial" w:hAnsi="Arial"/>
          <w:rtl w:val="0"/>
        </w:rPr>
        <w:t xml:space="preserve">. La giornata si chiude con un momento per riflettere su quanto la neurodiversità sia importante per l’umanità tanto quanto la biodiversità lo è per il pianeta, con l’incontro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Le parole della libertà. Neurodivergenza e abilismo</w:t>
      </w:r>
      <w:r w:rsidDel="00000000" w:rsidR="00000000" w:rsidRPr="00000000">
        <w:rPr>
          <w:rFonts w:ascii="Arial" w:cs="Arial" w:eastAsia="Arial" w:hAnsi="Arial"/>
          <w:rtl w:val="0"/>
        </w:rPr>
        <w:t xml:space="preserve">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Gruppo Pensionati Vanchiglietta APS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Tutte le informazioni su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Diffusa</w:t>
      </w:r>
      <w:r w:rsidDel="00000000" w:rsidR="00000000" w:rsidRPr="00000000">
        <w:rPr>
          <w:rFonts w:ascii="Arial" w:cs="Arial" w:eastAsia="Arial" w:hAnsi="Arial"/>
          <w:rtl w:val="0"/>
        </w:rPr>
        <w:t xml:space="preserve"> sono disponibili e in costante aggiornamento sul sito: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http://biennaledemocrazia.it/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tl w:val="0"/>
        </w:rPr>
      </w:r>
    </w:p>
    <w:sectPr>
      <w:footerReference r:id="rId9" w:type="default"/>
      <w:footerReference r:id="rId10" w:type="even"/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 w:val="1"/>
    <w:rsid w:val="006B6CB7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B6CB7"/>
  </w:style>
  <w:style w:type="character" w:styleId="Numeropagina">
    <w:name w:val="page number"/>
    <w:basedOn w:val="Carpredefinitoparagrafo"/>
    <w:uiPriority w:val="99"/>
    <w:semiHidden w:val="1"/>
    <w:unhideWhenUsed w:val="1"/>
    <w:rsid w:val="006B6CB7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E799B"/>
    <w:rPr>
      <w:rFonts w:ascii="Times New Roman" w:cs="Times New Roman" w:hAnsi="Times New Roman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E799B"/>
    <w:rPr>
      <w:rFonts w:ascii="Times New Roman" w:cs="Times New Roman" w:hAnsi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3D6CD1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3D6CD1"/>
  </w:style>
  <w:style w:type="paragraph" w:styleId="NormaleWeb">
    <w:name w:val="Normal (Web)"/>
    <w:basedOn w:val="Normale"/>
    <w:uiPriority w:val="99"/>
    <w:semiHidden w:val="1"/>
    <w:unhideWhenUsed w:val="1"/>
    <w:rsid w:val="00DE52E1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biennaledemocrazi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tyem3aNo7ns/gIpS4lTwJCRJ3Ng==">AMUW2mUg1zI4KL1ilR/z6IJivvmB2N3XuFZ60GUUlsP9Xi/CjRD70THCSIrDUHAX7DYoibkET0lCrQhflSxzl0LqQqZ9s1EIpMmoDpISTdj2YvKoHlQ/oA/Yvte6PloKZKRvsWFttKLeiTCoK+oH0r+NytiMt7vDEu1NQzuUQjGuMgw1CdzwrULKHtyU2e7X3E9ssyTxKiwNprYLjLS2uDFqwIzb/esYiDytwwMmLWOSuVMFZkaiTeJP04nOl8yqd6W73ot/MTgq8ljvqxZK6NPX/JJLqGSN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2021-09-09T08:18:00Z</dcterms:created>
  <dc:creator>Greta Messori</dc:creator>
</cp:coreProperties>
</file>